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July 10, 2020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Bob Casey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393 Russell Senate Office Building</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20510</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Senator Casey,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member of a devout community of Greek Orthodox Christians, I was profoundly disturbed by the recent decision of the Turkish government which seeks to turn the Hagia Sophia Church in Constantinople (Istanbul, Turkey) into a mosque. For the past century, the Church of Hagia Sophia has been a symbol of cooperation and dialogue between various faith traditions and it has served as a symbol of hope that people can peacefully coexist regardless of their religion.</w:t>
      </w:r>
    </w:p>
    <w:p w:rsidR="00000000" w:rsidDel="00000000" w:rsidP="00000000" w:rsidRDefault="00000000" w:rsidRPr="00000000" w14:paraId="0000000A">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to convert Hagia Sophia into a mosque has been prompted by Turkish President, Recep Tayyip Erdogan, who continually assaults the Christian minority of Turkey through divisive policies which have stripped Christians of their religious freedoms. 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rsidR="00000000" w:rsidDel="00000000" w:rsidP="00000000" w:rsidRDefault="00000000" w:rsidRPr="00000000" w14:paraId="0000000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Hagia Sophia is returned to its rightful state as an Orthodox Christian Church. </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hope that you will speak out against this atrocity and that you will defend people who have been deprived of their religious freedom and cultural heritage.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Sincerely,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